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336553" w14:textId="0243CB40" w:rsidR="00681B50" w:rsidRDefault="00CB1129" w:rsidP="00CB1129">
      <w:r>
        <w:rPr>
          <w:rFonts w:hint="eastAsia"/>
        </w:rPr>
        <w:t>关于低速硬盘</w:t>
      </w:r>
      <w:r w:rsidR="007209DC">
        <w:rPr>
          <w:rFonts w:hint="eastAsia"/>
        </w:rPr>
        <w:t>传输降速的</w:t>
      </w:r>
      <w:r>
        <w:rPr>
          <w:rFonts w:hint="eastAsia"/>
        </w:rPr>
        <w:t>解决方案</w:t>
      </w:r>
      <w:r w:rsidR="00681B50">
        <w:rPr>
          <w:rFonts w:hint="eastAsia"/>
        </w:rPr>
        <w:t>：</w:t>
      </w:r>
    </w:p>
    <w:p w14:paraId="0C97B3D6" w14:textId="77777777" w:rsidR="00681B50" w:rsidRDefault="00681B50" w:rsidP="00CB1129"/>
    <w:p w14:paraId="030EDAA1" w14:textId="3CE91564" w:rsidR="00681B50" w:rsidRDefault="00681B50" w:rsidP="00CB1129">
      <w:r>
        <w:rPr>
          <w:rFonts w:hint="eastAsia"/>
        </w:rPr>
        <w:t>注意</w:t>
      </w:r>
      <w:r w:rsidR="007209DC">
        <w:rPr>
          <w:rFonts w:hint="eastAsia"/>
        </w:rPr>
        <w:t>：</w:t>
      </w:r>
      <w:proofErr w:type="gramStart"/>
      <w:r w:rsidR="007209DC">
        <w:rPr>
          <w:rFonts w:hint="eastAsia"/>
        </w:rPr>
        <w:t>此解决</w:t>
      </w:r>
      <w:proofErr w:type="gramEnd"/>
      <w:r w:rsidR="007209DC">
        <w:rPr>
          <w:rFonts w:hint="eastAsia"/>
        </w:rPr>
        <w:t>方案仅针对因为低速硬盘产生的传输降速</w:t>
      </w:r>
    </w:p>
    <w:p w14:paraId="54E67DC3" w14:textId="77777777" w:rsidR="000B5C31" w:rsidRDefault="000B5C31" w:rsidP="00CB1129"/>
    <w:p w14:paraId="2A890779" w14:textId="58ABFE3A" w:rsidR="00681B50" w:rsidRDefault="00681B50" w:rsidP="00681B50">
      <w:r>
        <w:t>1、</w:t>
      </w:r>
      <w:r w:rsidR="007209DC">
        <w:rPr>
          <w:rFonts w:hint="eastAsia"/>
        </w:rPr>
        <w:t>如有发现在网络同传过程中发现明显的降速，</w:t>
      </w:r>
      <w:r>
        <w:t>首先要排除网络环境问题</w:t>
      </w:r>
      <w:r w:rsidR="007209DC">
        <w:rPr>
          <w:rFonts w:hint="eastAsia"/>
        </w:rPr>
        <w:t>。</w:t>
      </w:r>
      <w:r w:rsidR="007209DC" w:rsidRPr="007209DC">
        <w:rPr>
          <w:rFonts w:hint="eastAsia"/>
        </w:rPr>
        <w:t>例如，交换机端口和计算机网卡端口都应该是千兆口</w:t>
      </w:r>
      <w:r w:rsidR="007209DC">
        <w:rPr>
          <w:rFonts w:hint="eastAsia"/>
        </w:rPr>
        <w:t>，判断标准为，交换机一般情况下绿色端口为千兆口</w:t>
      </w:r>
      <w:r w:rsidR="00607483">
        <w:rPr>
          <w:rFonts w:hint="eastAsia"/>
        </w:rPr>
        <w:t>。</w:t>
      </w:r>
      <w:bookmarkStart w:id="0" w:name="_GoBack"/>
      <w:bookmarkEnd w:id="0"/>
    </w:p>
    <w:p w14:paraId="65F0867F" w14:textId="77777777" w:rsidR="00681B50" w:rsidRDefault="00681B50" w:rsidP="00681B50"/>
    <w:p w14:paraId="484D577C" w14:textId="77777777" w:rsidR="00681B50" w:rsidRDefault="00681B50" w:rsidP="00681B50"/>
    <w:p w14:paraId="16415D80" w14:textId="66E6AF76" w:rsidR="00667958" w:rsidRDefault="0051194F" w:rsidP="00681B50">
      <w:r>
        <w:rPr>
          <w:rFonts w:hint="eastAsia"/>
        </w:rPr>
        <w:t>2</w:t>
      </w:r>
      <w:r w:rsidR="00681B50">
        <w:t>、另外需要进行三组同传测试数据看看是不是硬盘瓶颈，</w:t>
      </w:r>
      <w:r w:rsidR="007E5A88">
        <w:t xml:space="preserve"> </w:t>
      </w:r>
      <w:r w:rsidR="00681B50">
        <w:t>1-1同</w:t>
      </w:r>
      <w:proofErr w:type="gramStart"/>
      <w:r w:rsidR="00681B50">
        <w:t>传</w:t>
      </w:r>
      <w:r w:rsidR="000B5C31">
        <w:rPr>
          <w:rFonts w:hint="eastAsia"/>
        </w:rPr>
        <w:t>可以</w:t>
      </w:r>
      <w:proofErr w:type="gramEnd"/>
      <w:r w:rsidR="000B5C31">
        <w:rPr>
          <w:rFonts w:hint="eastAsia"/>
        </w:rPr>
        <w:t>通过直连线测试</w:t>
      </w:r>
      <w:r w:rsidR="00681B50">
        <w:rPr>
          <w:rFonts w:hint="eastAsia"/>
        </w:rPr>
        <w:t>是否有降速</w:t>
      </w:r>
      <w:r w:rsidR="00681B50">
        <w:t>；</w:t>
      </w:r>
      <w:r w:rsidR="007E5A88">
        <w:rPr>
          <w:rFonts w:hint="eastAsia"/>
        </w:rPr>
        <w:t>断开交换机级联端口，通过交换机只连接；</w:t>
      </w:r>
      <w:r w:rsidR="00681B50">
        <w:t>1-2同</w:t>
      </w:r>
      <w:proofErr w:type="gramStart"/>
      <w:r w:rsidR="00681B50">
        <w:t>传</w:t>
      </w:r>
      <w:r w:rsidR="00681B50">
        <w:rPr>
          <w:rFonts w:hint="eastAsia"/>
        </w:rPr>
        <w:t>是否</w:t>
      </w:r>
      <w:proofErr w:type="gramEnd"/>
      <w:r w:rsidR="00681B50">
        <w:rPr>
          <w:rFonts w:hint="eastAsia"/>
        </w:rPr>
        <w:t>有降速</w:t>
      </w:r>
      <w:r w:rsidR="00681B50">
        <w:t>；1-3同传看看是否降速，如果发现</w:t>
      </w:r>
      <w:r w:rsidR="00681B50">
        <w:rPr>
          <w:rFonts w:hint="eastAsia"/>
        </w:rPr>
        <w:t>有</w:t>
      </w:r>
      <w:r w:rsidR="00681B50">
        <w:t>降速可以尝试开启同步克隆。</w:t>
      </w:r>
    </w:p>
    <w:p w14:paraId="0362A4D9" w14:textId="77777777" w:rsidR="00681B50" w:rsidRDefault="00681B50" w:rsidP="00CB1129"/>
    <w:p w14:paraId="212A3B0E" w14:textId="2E959D4F" w:rsidR="00CB1129" w:rsidRDefault="0051194F" w:rsidP="00CB1129">
      <w:r>
        <w:rPr>
          <w:rFonts w:hint="eastAsia"/>
        </w:rPr>
        <w:t>3、</w:t>
      </w:r>
      <w:r w:rsidR="00CB1129">
        <w:rPr>
          <w:rFonts w:hint="eastAsia"/>
        </w:rPr>
        <w:t>开启同步克隆功能</w:t>
      </w:r>
      <w:r w:rsidR="00681B50">
        <w:rPr>
          <w:rFonts w:hint="eastAsia"/>
        </w:rPr>
        <w:t>方法：</w:t>
      </w:r>
      <w:r w:rsidR="00CB1129">
        <w:rPr>
          <w:rFonts w:hint="eastAsia"/>
        </w:rPr>
        <w:t>打开网络部署界面，</w:t>
      </w:r>
      <w:r w:rsidR="00C716B9">
        <w:rPr>
          <w:rFonts w:hint="eastAsia"/>
        </w:rPr>
        <w:t>按</w:t>
      </w:r>
      <w:r w:rsidR="00CB1129">
        <w:rPr>
          <w:rFonts w:hint="eastAsia"/>
        </w:rPr>
        <w:t>退格键</w:t>
      </w:r>
      <w:r w:rsidR="00C716B9">
        <w:rPr>
          <w:rFonts w:hint="eastAsia"/>
        </w:rPr>
        <w:t>输入</w:t>
      </w:r>
      <w:proofErr w:type="spellStart"/>
      <w:r w:rsidR="00CB1129">
        <w:t>syncw</w:t>
      </w:r>
      <w:proofErr w:type="spellEnd"/>
      <w:r w:rsidR="00C716B9">
        <w:rPr>
          <w:rFonts w:hint="eastAsia"/>
        </w:rPr>
        <w:t>然后</w:t>
      </w:r>
      <w:r w:rsidR="00371360">
        <w:rPr>
          <w:rFonts w:hint="eastAsia"/>
        </w:rPr>
        <w:t>再</w:t>
      </w:r>
      <w:r w:rsidR="00CB1129">
        <w:t>退格键</w:t>
      </w:r>
      <w:r w:rsidR="00C716B9">
        <w:rPr>
          <w:rFonts w:hint="eastAsia"/>
        </w:rPr>
        <w:t>，提示</w:t>
      </w:r>
      <w:r w:rsidR="00CB1129">
        <w:t>开启同步</w:t>
      </w:r>
      <w:r w:rsidR="00C716B9">
        <w:rPr>
          <w:rFonts w:hint="eastAsia"/>
        </w:rPr>
        <w:t>。这时把客户端登陆上来参数克隆，按操作系统克隆就可以。</w:t>
      </w:r>
    </w:p>
    <w:p w14:paraId="4D0C4303" w14:textId="2F80D3D7" w:rsidR="000B5C31" w:rsidRDefault="000B5C31" w:rsidP="00CB1129">
      <w:r>
        <w:rPr>
          <w:noProof/>
        </w:rPr>
        <w:drawing>
          <wp:inline distT="0" distB="0" distL="0" distR="0" wp14:anchorId="7C4BA1DD" wp14:editId="5F7AD768">
            <wp:extent cx="4421875" cy="3650469"/>
            <wp:effectExtent l="0" t="0" r="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2094" cy="3658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610E8" w14:textId="77777777" w:rsidR="00C716B9" w:rsidRPr="00C716B9" w:rsidRDefault="00C716B9" w:rsidP="00CB1129"/>
    <w:sectPr w:rsidR="00C716B9" w:rsidRPr="00C716B9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AF7E33" w14:textId="77777777" w:rsidR="00B34DE2" w:rsidRDefault="00B34DE2" w:rsidP="007209DC">
      <w:r>
        <w:separator/>
      </w:r>
    </w:p>
  </w:endnote>
  <w:endnote w:type="continuationSeparator" w:id="0">
    <w:p w14:paraId="69B13D8E" w14:textId="77777777" w:rsidR="00B34DE2" w:rsidRDefault="00B34DE2" w:rsidP="0072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4FCE72" w14:textId="77777777" w:rsidR="00B34DE2" w:rsidRDefault="00B34DE2" w:rsidP="007209DC">
      <w:r>
        <w:separator/>
      </w:r>
    </w:p>
  </w:footnote>
  <w:footnote w:type="continuationSeparator" w:id="0">
    <w:p w14:paraId="4DA888E5" w14:textId="77777777" w:rsidR="00B34DE2" w:rsidRDefault="00B34DE2" w:rsidP="0072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1D5FCF" w14:textId="0A3EC81E" w:rsidR="00667958" w:rsidRDefault="0066795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58FD19C" wp14:editId="34468C8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2d5e4813bf18048621bdff5c" descr="{&quot;HashCode&quot;:-175786682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1FC8FA" w14:textId="6DCA581F" w:rsidR="00667958" w:rsidRPr="00667958" w:rsidRDefault="00667958" w:rsidP="00667958">
                          <w:pPr>
                            <w:jc w:val="left"/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 w:rsidRPr="00667958"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Dell Customer Communication - Confidentia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58FD19C" id="_x0000_t202" coordsize="21600,21600" o:spt="202" path="m,l,21600r21600,l21600,xe">
              <v:stroke joinstyle="miter"/>
              <v:path gradientshapeok="t" o:connecttype="rect"/>
            </v:shapetype>
            <v:shape id="MSIPCM2d5e4813bf18048621bdff5c" o:spid="_x0000_s1026" type="#_x0000_t202" alt="{&quot;HashCode&quot;:-175786682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rxu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" o:allowincell="f" filled="f" stroked="f" strokeweight=".5pt">
              <v:textbox inset="20pt,0,,0">
                <w:txbxContent>
                  <w:p w14:paraId="201FC8FA" w14:textId="6DCA581F" w:rsidR="00667958" w:rsidRPr="00667958" w:rsidRDefault="00667958" w:rsidP="00667958">
                    <w:pPr>
                      <w:jc w:val="left"/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 w:rsidRPr="00667958">
                      <w:rPr>
                        <w:rFonts w:ascii="Calibri" w:hAnsi="Calibri" w:cs="Calibri"/>
                        <w:color w:val="737373"/>
                        <w:sz w:val="20"/>
                      </w:rPr>
                      <w:t>Dell Customer Communication - Confidentia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D9"/>
    <w:rsid w:val="000B5C31"/>
    <w:rsid w:val="003333D9"/>
    <w:rsid w:val="00371360"/>
    <w:rsid w:val="003863D7"/>
    <w:rsid w:val="004C79D8"/>
    <w:rsid w:val="0051194F"/>
    <w:rsid w:val="00607483"/>
    <w:rsid w:val="00667958"/>
    <w:rsid w:val="00681B50"/>
    <w:rsid w:val="006908D9"/>
    <w:rsid w:val="007209DC"/>
    <w:rsid w:val="007E5124"/>
    <w:rsid w:val="007E5A88"/>
    <w:rsid w:val="007F32B5"/>
    <w:rsid w:val="00B34DE2"/>
    <w:rsid w:val="00C716B9"/>
    <w:rsid w:val="00CB1129"/>
    <w:rsid w:val="00E935A4"/>
    <w:rsid w:val="00F10767"/>
    <w:rsid w:val="00F1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B061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7958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rsid w:val="00667958"/>
  </w:style>
  <w:style w:type="paragraph" w:styleId="a4">
    <w:name w:val="footer"/>
    <w:basedOn w:val="a"/>
    <w:link w:val="Char0"/>
    <w:uiPriority w:val="99"/>
    <w:unhideWhenUsed/>
    <w:rsid w:val="00667958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rsid w:val="00667958"/>
  </w:style>
  <w:style w:type="paragraph" w:styleId="a5">
    <w:name w:val="Balloon Text"/>
    <w:basedOn w:val="a"/>
    <w:link w:val="Char1"/>
    <w:uiPriority w:val="99"/>
    <w:semiHidden/>
    <w:unhideWhenUsed/>
    <w:rsid w:val="0051194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1194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7958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rsid w:val="00667958"/>
  </w:style>
  <w:style w:type="paragraph" w:styleId="a4">
    <w:name w:val="footer"/>
    <w:basedOn w:val="a"/>
    <w:link w:val="Char0"/>
    <w:uiPriority w:val="99"/>
    <w:unhideWhenUsed/>
    <w:rsid w:val="00667958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rsid w:val="00667958"/>
  </w:style>
  <w:style w:type="paragraph" w:styleId="a5">
    <w:name w:val="Balloon Text"/>
    <w:basedOn w:val="a"/>
    <w:link w:val="Char1"/>
    <w:uiPriority w:val="99"/>
    <w:semiHidden/>
    <w:unhideWhenUsed/>
    <w:rsid w:val="0051194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119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xiaocc</dc:creator>
  <cp:keywords/>
  <dc:description/>
  <cp:lastModifiedBy>xiao</cp:lastModifiedBy>
  <cp:revision>13</cp:revision>
  <dcterms:created xsi:type="dcterms:W3CDTF">2023-01-09T03:12:00Z</dcterms:created>
  <dcterms:modified xsi:type="dcterms:W3CDTF">2023-02-08T06:29:00Z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0744d05-bb34-4b7a-90cc-132cbdb578be_Enabled">
    <vt:lpwstr>true</vt:lpwstr>
  </property>
  <property fmtid="{D5CDD505-2E9C-101B-9397-08002B2CF9AE}" pid="3" name="MSIP_Label_80744d05-bb34-4b7a-90cc-132cbdb578be_SetDate">
    <vt:lpwstr>2023-01-09T03:12:14Z</vt:lpwstr>
  </property>
  <property fmtid="{D5CDD505-2E9C-101B-9397-08002B2CF9AE}" pid="4" name="MSIP_Label_80744d05-bb34-4b7a-90cc-132cbdb578be_Method">
    <vt:lpwstr>Privileged</vt:lpwstr>
  </property>
  <property fmtid="{D5CDD505-2E9C-101B-9397-08002B2CF9AE}" pid="5" name="MSIP_Label_80744d05-bb34-4b7a-90cc-132cbdb578be_Name">
    <vt:lpwstr>No Protection (Label Only)</vt:lpwstr>
  </property>
  <property fmtid="{D5CDD505-2E9C-101B-9397-08002B2CF9AE}" pid="6" name="MSIP_Label_80744d05-bb34-4b7a-90cc-132cbdb578be_SiteId">
    <vt:lpwstr>945c199a-83a2-4e80-9f8c-5a91be5752dd</vt:lpwstr>
  </property>
  <property fmtid="{D5CDD505-2E9C-101B-9397-08002B2CF9AE}" pid="7" name="MSIP_Label_80744d05-bb34-4b7a-90cc-132cbdb578be_ActionId">
    <vt:lpwstr>8567766f-e319-4783-a6d7-7659a2be0256</vt:lpwstr>
  </property>
  <property fmtid="{D5CDD505-2E9C-101B-9397-08002B2CF9AE}" pid="8" name="MSIP_Label_80744d05-bb34-4b7a-90cc-132cbdb578be_ContentBits">
    <vt:lpwstr>1</vt:lpwstr>
  </property>
</Properties>
</file>